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16F5">
      <w:pPr>
        <w:rPr>
          <w:lang w:val="en-US"/>
        </w:rPr>
      </w:pPr>
      <w:r>
        <w:t xml:space="preserve">Приложение № 3 </w:t>
      </w:r>
      <w:r>
        <w:br/>
        <w:t xml:space="preserve">к Постановлению </w:t>
      </w:r>
      <w:r>
        <w:br/>
        <w:t xml:space="preserve">ГУ РЭК Рязанской области </w:t>
      </w:r>
      <w:r>
        <w:br/>
        <w:t xml:space="preserve">от 20 декабря 2013 г. № 378 </w:t>
      </w:r>
      <w:r>
        <w:br/>
      </w:r>
      <w:r>
        <w:br/>
        <w:t xml:space="preserve">ТАРИФЫ </w:t>
      </w:r>
      <w:r>
        <w:br/>
        <w:t xml:space="preserve">НА ПИТЬЕВУЮ ВОДУ В СФЕРЕ ХОЛОДНОГО ВОДОСНАБЖЕНИЯ, </w:t>
      </w:r>
      <w:r>
        <w:br/>
        <w:t xml:space="preserve">ВОДООТВЕДЕНИЕ ДЛЯ ПОТРЕБИТЕЛЕЙ ГАРАНТИРУЮЩЕЙ ОРГАНИЗАЦИИ </w:t>
      </w:r>
      <w:r>
        <w:br/>
        <w:t xml:space="preserve">МП "ВОДОКАНАЛ ГОРОДА РЯЗАНИ" </w:t>
      </w:r>
      <w:r>
        <w:br/>
      </w:r>
      <w:r>
        <w:br/>
        <w:t xml:space="preserve">N№ </w:t>
      </w:r>
      <w:proofErr w:type="spellStart"/>
      <w:r>
        <w:t>пп</w:t>
      </w:r>
      <w:proofErr w:type="spellEnd"/>
      <w:r>
        <w:t xml:space="preserve"> </w:t>
      </w:r>
      <w:r>
        <w:br/>
        <w:t xml:space="preserve">Наименование </w:t>
      </w:r>
      <w:r>
        <w:br/>
        <w:t xml:space="preserve">Тариф, руб./куб. м </w:t>
      </w:r>
      <w:r>
        <w:br/>
        <w:t xml:space="preserve">с 1 января 2014 г. </w:t>
      </w:r>
      <w:r>
        <w:br/>
        <w:t xml:space="preserve">с 1 июля 2014 г. </w:t>
      </w:r>
      <w:r>
        <w:br/>
        <w:t xml:space="preserve">1. </w:t>
      </w:r>
      <w:r>
        <w:br/>
        <w:t xml:space="preserve">Питьевая вода в сфере холодного водоснабжения </w:t>
      </w:r>
      <w:r>
        <w:br/>
      </w:r>
      <w:r>
        <w:br/>
        <w:t xml:space="preserve">Потребители (без НДС) </w:t>
      </w:r>
      <w:r>
        <w:br/>
        <w:t xml:space="preserve">13,88 </w:t>
      </w:r>
      <w:r>
        <w:br/>
        <w:t xml:space="preserve">14,63 </w:t>
      </w:r>
      <w:r>
        <w:br/>
      </w:r>
      <w:r>
        <w:br/>
        <w:t xml:space="preserve">Население (за исключением п. Солотча) </w:t>
      </w:r>
      <w:r>
        <w:br/>
        <w:t xml:space="preserve">(с НДС) </w:t>
      </w:r>
      <w:r>
        <w:br/>
        <w:t xml:space="preserve">15,90 </w:t>
      </w:r>
      <w:r>
        <w:br/>
        <w:t xml:space="preserve">17,26 </w:t>
      </w:r>
      <w:r>
        <w:br/>
      </w:r>
      <w:r>
        <w:br/>
        <w:t xml:space="preserve">Население (в п. Солотча) </w:t>
      </w:r>
      <w:r>
        <w:br/>
        <w:t xml:space="preserve">(с НДС) </w:t>
      </w:r>
      <w:r>
        <w:br/>
        <w:t xml:space="preserve">16,38 </w:t>
      </w:r>
      <w:r>
        <w:br/>
        <w:t xml:space="preserve">17,26 </w:t>
      </w:r>
      <w:r>
        <w:br/>
        <w:t xml:space="preserve">2. </w:t>
      </w:r>
      <w:r>
        <w:br/>
      </w:r>
      <w:proofErr w:type="gramStart"/>
      <w:r>
        <w:t xml:space="preserve">Водоотведение &lt;*&gt; </w:t>
      </w:r>
      <w:r>
        <w:br/>
      </w:r>
      <w:r>
        <w:br/>
        <w:t xml:space="preserve">Потребители (без НДС) </w:t>
      </w:r>
      <w:r>
        <w:br/>
        <w:t xml:space="preserve">12,50 </w:t>
      </w:r>
      <w:r>
        <w:br/>
        <w:t xml:space="preserve">13,18 </w:t>
      </w:r>
      <w:r>
        <w:br/>
      </w:r>
      <w:r>
        <w:br/>
        <w:t xml:space="preserve">Население (за исключением п. Солотча) </w:t>
      </w:r>
      <w:r>
        <w:br/>
        <w:t xml:space="preserve">(с НДС) </w:t>
      </w:r>
      <w:r>
        <w:br/>
        <w:t xml:space="preserve">8,69 </w:t>
      </w:r>
      <w:r>
        <w:br/>
        <w:t xml:space="preserve">15,55 </w:t>
      </w:r>
      <w:r>
        <w:br/>
      </w:r>
      <w:r>
        <w:br/>
        <w:t xml:space="preserve">Население (в п. Солотча) </w:t>
      </w:r>
      <w:r>
        <w:br/>
        <w:t xml:space="preserve">(с НДС) </w:t>
      </w:r>
      <w:r>
        <w:br/>
        <w:t xml:space="preserve">10,80 </w:t>
      </w:r>
      <w:r>
        <w:br/>
        <w:t>15,55</w:t>
      </w:r>
      <w:proofErr w:type="gramEnd"/>
      <w:r>
        <w:t xml:space="preserve"> </w:t>
      </w:r>
      <w:r>
        <w:br/>
      </w:r>
      <w:r>
        <w:br/>
        <w:t xml:space="preserve">-------------------------------- </w:t>
      </w:r>
      <w:r>
        <w:br/>
        <w:t>&lt;*&gt; - в том числе очистка сточных вод.</w:t>
      </w:r>
    </w:p>
    <w:p w:rsidR="00A016F5" w:rsidRDefault="00A016F5">
      <w:pPr>
        <w:rPr>
          <w:lang w:val="en-US"/>
        </w:rPr>
      </w:pPr>
      <w:proofErr w:type="gramStart"/>
      <w:r>
        <w:lastRenderedPageBreak/>
        <w:t xml:space="preserve">Приложение № 2 </w:t>
      </w:r>
      <w:r>
        <w:br/>
        <w:t xml:space="preserve">к Постановлению </w:t>
      </w:r>
      <w:r>
        <w:br/>
        <w:t xml:space="preserve">ГУ РЭК Рязанской области </w:t>
      </w:r>
      <w:r>
        <w:br/>
        <w:t xml:space="preserve">от 20 декабря 2013 г. № 455 </w:t>
      </w:r>
      <w:r>
        <w:br/>
      </w:r>
      <w:r>
        <w:br/>
        <w:t xml:space="preserve">ТАРИФЫ </w:t>
      </w:r>
      <w:r>
        <w:br/>
        <w:t xml:space="preserve">НА ГОРЯЧУЮ ВОДУ, ОТПУСКАЕМУЮ ПОТРЕБИТЕЛЯМ МУП </w:t>
      </w:r>
      <w:r>
        <w:br/>
        <w:t xml:space="preserve">"РМПТС", ОБЕСПЕЧИВАЮЩЕГО ГОРЯЧЕЕ ВОДОСНАБЖЕНИЕ С </w:t>
      </w:r>
      <w:r>
        <w:br/>
        <w:t xml:space="preserve">ИСПОЛЬЗОВАНИЕМ ЗАКРЫТОЙ СИСТЕМЫ ГОРЯЧЕГО ВОДОСНАБЖЕНИЯ </w:t>
      </w:r>
      <w:r>
        <w:br/>
      </w:r>
      <w:r>
        <w:br/>
        <w:t xml:space="preserve">Компонент на холодную воду, руб. за 1 куб. м </w:t>
      </w:r>
      <w:r>
        <w:br/>
        <w:t xml:space="preserve">Компонент на тепловую энергию </w:t>
      </w:r>
      <w:r>
        <w:br/>
        <w:t xml:space="preserve">для потребителей (без учета НДС) </w:t>
      </w:r>
      <w:r>
        <w:br/>
        <w:t xml:space="preserve">для населения </w:t>
      </w:r>
      <w:r>
        <w:br/>
        <w:t xml:space="preserve">(с учетом НДС) </w:t>
      </w:r>
      <w:r>
        <w:br/>
        <w:t>для потребителей (без учета НДС) руб</w:t>
      </w:r>
      <w:proofErr w:type="gramEnd"/>
      <w:r>
        <w:t xml:space="preserve">. </w:t>
      </w:r>
      <w:proofErr w:type="gramStart"/>
      <w:r>
        <w:t xml:space="preserve">за 1 Гкал </w:t>
      </w:r>
      <w:r>
        <w:br/>
        <w:t xml:space="preserve">для населения (с учетом НДС) руб. </w:t>
      </w:r>
      <w:r>
        <w:br/>
        <w:t xml:space="preserve">за 1 Гкал) </w:t>
      </w:r>
      <w:r>
        <w:br/>
        <w:t xml:space="preserve">&lt;*&gt; </w:t>
      </w:r>
      <w:r>
        <w:br/>
        <w:t xml:space="preserve">для населения (с </w:t>
      </w:r>
      <w:r>
        <w:br/>
        <w:t xml:space="preserve">учетом НДС) </w:t>
      </w:r>
      <w:r>
        <w:br/>
        <w:t xml:space="preserve">руб. за 1 куб. м) &lt;**&gt; </w:t>
      </w:r>
      <w:r>
        <w:br/>
        <w:t xml:space="preserve">с 1 января 2014 г. - 13,14 </w:t>
      </w:r>
      <w:r>
        <w:br/>
        <w:t xml:space="preserve">с 1 июля 2014 г. - 14,57 </w:t>
      </w:r>
      <w:r>
        <w:br/>
        <w:t xml:space="preserve">с 1 января 2014 г. - 15,05 </w:t>
      </w:r>
      <w:r>
        <w:br/>
        <w:t xml:space="preserve">с 1 июля 2014 </w:t>
      </w:r>
      <w:r>
        <w:br/>
        <w:t xml:space="preserve">г. - 17,19 </w:t>
      </w:r>
      <w:r>
        <w:br/>
        <w:t xml:space="preserve">с 1 января 2014 г. - 1315,58 </w:t>
      </w:r>
      <w:r>
        <w:br/>
        <w:t xml:space="preserve">с 1 июля 2014 </w:t>
      </w:r>
      <w:r>
        <w:br/>
        <w:t xml:space="preserve">г. - 1380,04 </w:t>
      </w:r>
      <w:r>
        <w:br/>
        <w:t>с 1</w:t>
      </w:r>
      <w:proofErr w:type="gramEnd"/>
      <w:r>
        <w:t xml:space="preserve"> января </w:t>
      </w:r>
      <w:r>
        <w:br/>
        <w:t xml:space="preserve">2014 г. - 1451,32 </w:t>
      </w:r>
      <w:r>
        <w:br/>
        <w:t xml:space="preserve">с 1 июля 2014 г. - 1628,45 </w:t>
      </w:r>
      <w:r>
        <w:br/>
        <w:t xml:space="preserve">с 1 января 2014 г. - 85,27 </w:t>
      </w:r>
      <w:r>
        <w:br/>
        <w:t xml:space="preserve">с 1 июля 2014 г. - 110,08 </w:t>
      </w:r>
      <w:r>
        <w:br/>
      </w:r>
      <w:r>
        <w:br/>
        <w:t xml:space="preserve">Примечание: </w:t>
      </w:r>
      <w:r>
        <w:br/>
        <w:t xml:space="preserve">&lt;*&gt; При наличии приборов учета расхода тепловой энергии на горячее водоснабжение. </w:t>
      </w:r>
      <w:r>
        <w:br/>
        <w:t>&lt;**&gt; При отсутствии приборов учета расхода тепловой энергии на горячее водоснабжение</w:t>
      </w:r>
    </w:p>
    <w:p w:rsidR="00A016F5" w:rsidRDefault="00A016F5">
      <w:pPr>
        <w:rPr>
          <w:lang w:val="en-US"/>
        </w:rPr>
      </w:pPr>
    </w:p>
    <w:p w:rsidR="00A016F5" w:rsidRDefault="00A016F5">
      <w:pPr>
        <w:rPr>
          <w:lang w:val="en-US"/>
        </w:rPr>
      </w:pPr>
    </w:p>
    <w:p w:rsidR="00A016F5" w:rsidRDefault="00A016F5">
      <w:pPr>
        <w:rPr>
          <w:lang w:val="en-US"/>
        </w:rPr>
      </w:pPr>
    </w:p>
    <w:p w:rsidR="00A016F5" w:rsidRDefault="00A016F5">
      <w:pPr>
        <w:rPr>
          <w:lang w:val="en-US"/>
        </w:rPr>
      </w:pPr>
    </w:p>
    <w:p w:rsidR="00A016F5" w:rsidRDefault="00A016F5">
      <w:pPr>
        <w:rPr>
          <w:lang w:val="en-US"/>
        </w:rPr>
      </w:pPr>
    </w:p>
    <w:p w:rsidR="00A016F5" w:rsidRDefault="00A016F5">
      <w:pPr>
        <w:rPr>
          <w:lang w:val="en-US"/>
        </w:rPr>
      </w:pPr>
    </w:p>
    <w:p w:rsidR="00A016F5" w:rsidRDefault="00A016F5">
      <w:pPr>
        <w:rPr>
          <w:lang w:val="en-US"/>
        </w:rPr>
      </w:pPr>
    </w:p>
    <w:p w:rsidR="00A016F5" w:rsidRDefault="00A016F5">
      <w:pPr>
        <w:rPr>
          <w:lang w:val="en-US"/>
        </w:rPr>
      </w:pPr>
      <w:proofErr w:type="gramStart"/>
      <w:r>
        <w:lastRenderedPageBreak/>
        <w:t xml:space="preserve">Приложение </w:t>
      </w:r>
      <w:r>
        <w:br/>
        <w:t xml:space="preserve">к Постановлению </w:t>
      </w:r>
      <w:r>
        <w:br/>
        <w:t xml:space="preserve">ГУ РЭК Рязанской области </w:t>
      </w:r>
      <w:r>
        <w:br/>
        <w:t xml:space="preserve">от 20 декабря 2013 г. № 458 </w:t>
      </w:r>
      <w:r>
        <w:br/>
      </w:r>
      <w:r>
        <w:br/>
        <w:t xml:space="preserve">ТАРИФЫ </w:t>
      </w:r>
      <w:r>
        <w:br/>
        <w:t xml:space="preserve">НА ГОРЯЧУЮ ВОДУ В ОТКРЫТОЙ СИСТЕМЕ ТЕПЛОСНАБЖЕНИЯ </w:t>
      </w:r>
      <w:r>
        <w:br/>
        <w:t xml:space="preserve">(ГОРЯЧЕЕ ВОДОСНАБЖЕНИЕ) ДЛЯ ПОТРЕБИТЕЛЕЙ МУП "РМПТС" </w:t>
      </w:r>
      <w:r>
        <w:br/>
      </w:r>
      <w:r>
        <w:br/>
        <w:t xml:space="preserve">N№ </w:t>
      </w:r>
      <w:proofErr w:type="spellStart"/>
      <w:r>
        <w:t>пп</w:t>
      </w:r>
      <w:proofErr w:type="spellEnd"/>
      <w:r>
        <w:t xml:space="preserve"> </w:t>
      </w:r>
      <w:r>
        <w:br/>
        <w:t xml:space="preserve">Наименование регулируемой организации </w:t>
      </w:r>
      <w:r>
        <w:br/>
        <w:t xml:space="preserve">Компонент на теплоноситель &lt;*&gt;, руб./куб. м </w:t>
      </w:r>
      <w:r>
        <w:br/>
        <w:t xml:space="preserve">Компонент на тепловую энергию </w:t>
      </w:r>
      <w:r>
        <w:br/>
      </w:r>
      <w:proofErr w:type="spellStart"/>
      <w:r>
        <w:t>Одноставочный</w:t>
      </w:r>
      <w:proofErr w:type="spellEnd"/>
      <w:r>
        <w:t xml:space="preserve"> &lt;**&gt;, руб./Гкал </w:t>
      </w:r>
      <w:r>
        <w:br/>
      </w:r>
      <w:proofErr w:type="spellStart"/>
      <w:r>
        <w:t>Двухставочный</w:t>
      </w:r>
      <w:proofErr w:type="spellEnd"/>
      <w:r>
        <w:t xml:space="preserve"> </w:t>
      </w:r>
      <w:r>
        <w:br/>
        <w:t xml:space="preserve">Ставка за мощность, тыс. руб./Гкал/час в мес. </w:t>
      </w:r>
      <w:r>
        <w:br/>
        <w:t>Ставка за тепловую энергию, руб</w:t>
      </w:r>
      <w:proofErr w:type="gramEnd"/>
      <w:r>
        <w:t xml:space="preserve">./Гкал </w:t>
      </w:r>
      <w:r>
        <w:br/>
        <w:t xml:space="preserve">1. </w:t>
      </w:r>
      <w:r>
        <w:br/>
      </w:r>
      <w:proofErr w:type="gramStart"/>
      <w:r>
        <w:t xml:space="preserve">МУП "РМПТС" </w:t>
      </w:r>
      <w:r>
        <w:br/>
        <w:t xml:space="preserve">Для потребителей (без НДС) </w:t>
      </w:r>
      <w:r>
        <w:br/>
        <w:t xml:space="preserve">с 1 января 2014 г. </w:t>
      </w:r>
      <w:r>
        <w:br/>
        <w:t xml:space="preserve">11,17 </w:t>
      </w:r>
      <w:r>
        <w:br/>
        <w:t xml:space="preserve">1315,58 </w:t>
      </w:r>
      <w:r>
        <w:br/>
      </w:r>
      <w:r>
        <w:br/>
      </w:r>
      <w:r>
        <w:br/>
        <w:t xml:space="preserve">с 1 июля 2014 г. </w:t>
      </w:r>
      <w:r>
        <w:br/>
        <w:t xml:space="preserve">11,71 </w:t>
      </w:r>
      <w:r>
        <w:br/>
        <w:t xml:space="preserve">1380,04 </w:t>
      </w:r>
      <w:r>
        <w:br/>
      </w:r>
      <w:r>
        <w:br/>
      </w:r>
      <w:r>
        <w:br/>
        <w:t xml:space="preserve">Население (с учетом НДС) </w:t>
      </w:r>
      <w:r>
        <w:br/>
        <w:t xml:space="preserve">с 1 января 2014 г. </w:t>
      </w:r>
      <w:r>
        <w:br/>
        <w:t xml:space="preserve">12,89 </w:t>
      </w:r>
      <w:r>
        <w:br/>
        <w:t xml:space="preserve">1451,32 </w:t>
      </w:r>
      <w:r>
        <w:br/>
      </w:r>
      <w:r>
        <w:br/>
      </w:r>
      <w:r>
        <w:br/>
        <w:t xml:space="preserve">с 1 июля 2014 г. </w:t>
      </w:r>
      <w:r>
        <w:br/>
        <w:t xml:space="preserve">13,82 </w:t>
      </w:r>
      <w:r>
        <w:br/>
        <w:t xml:space="preserve">1628,45 </w:t>
      </w:r>
      <w:r>
        <w:br/>
      </w:r>
      <w:r>
        <w:br/>
      </w:r>
      <w:r>
        <w:br/>
      </w:r>
      <w:r>
        <w:br/>
        <w:t xml:space="preserve">-------------------------------- </w:t>
      </w:r>
      <w:r>
        <w:br/>
        <w:t xml:space="preserve">&lt;*&gt; Установлен Постановлением ГУ РЭК Рязанской области от 20.12.2013 № 454 "О тарифах на теплоноситель для потребителей МУП "РМПТС" </w:t>
      </w:r>
      <w:r>
        <w:br/>
        <w:t xml:space="preserve">&lt;**&gt; По населению - при наличии </w:t>
      </w:r>
      <w:proofErr w:type="spellStart"/>
      <w:r>
        <w:t>общедомовых</w:t>
      </w:r>
      <w:proofErr w:type="spellEnd"/>
      <w:proofErr w:type="gramEnd"/>
      <w:r>
        <w:t xml:space="preserve"> приборов учета тепловой энергии. При отсутствии </w:t>
      </w:r>
      <w:proofErr w:type="spellStart"/>
      <w:r>
        <w:t>общедомовых</w:t>
      </w:r>
      <w:proofErr w:type="spellEnd"/>
      <w:r>
        <w:t xml:space="preserve"> приборов учета тепловой энергии у потребителей, относящихся группе "Население": с 01.01.2014 по 30.06.2014 - 85,27 руб./м3, с 01.07.2013 по 31.12.2014 - 110,08 руб./м3</w:t>
      </w:r>
    </w:p>
    <w:p w:rsidR="00A016F5" w:rsidRDefault="00A016F5">
      <w:pPr>
        <w:rPr>
          <w:lang w:val="en-US"/>
        </w:rPr>
      </w:pPr>
    </w:p>
    <w:p w:rsidR="00A016F5" w:rsidRPr="00135638" w:rsidRDefault="00A016F5" w:rsidP="00A016F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35638">
        <w:rPr>
          <w:b/>
          <w:sz w:val="24"/>
          <w:szCs w:val="24"/>
        </w:rPr>
        <w:lastRenderedPageBreak/>
        <w:t>ТАРИФЫ</w:t>
      </w:r>
    </w:p>
    <w:p w:rsidR="00A016F5" w:rsidRPr="00135638" w:rsidRDefault="00A016F5" w:rsidP="00A016F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35638">
        <w:rPr>
          <w:b/>
          <w:sz w:val="24"/>
          <w:szCs w:val="24"/>
        </w:rPr>
        <w:t>НА ЭЛЕКТРИЧЕСКУЮ ЭНЕРГИЮ</w:t>
      </w:r>
      <w:r>
        <w:rPr>
          <w:b/>
          <w:sz w:val="24"/>
          <w:szCs w:val="24"/>
        </w:rPr>
        <w:t>,</w:t>
      </w:r>
    </w:p>
    <w:p w:rsidR="00A016F5" w:rsidRDefault="00A016F5" w:rsidP="00A016F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ПОСТАВЛЯЕМУЮ</w:t>
      </w:r>
      <w:proofErr w:type="gramEnd"/>
      <w:r>
        <w:rPr>
          <w:b/>
          <w:sz w:val="24"/>
          <w:szCs w:val="24"/>
        </w:rPr>
        <w:t xml:space="preserve"> </w:t>
      </w:r>
      <w:r w:rsidRPr="00135638">
        <w:rPr>
          <w:b/>
          <w:sz w:val="24"/>
          <w:szCs w:val="24"/>
        </w:rPr>
        <w:t>НАСЕЛЕНИ</w:t>
      </w:r>
      <w:r>
        <w:rPr>
          <w:b/>
          <w:sz w:val="24"/>
          <w:szCs w:val="24"/>
        </w:rPr>
        <w:t>Ю, по Рязанской области</w:t>
      </w:r>
    </w:p>
    <w:p w:rsidR="00A016F5" w:rsidRDefault="00A016F5" w:rsidP="00A016F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016F5" w:rsidRDefault="00A016F5" w:rsidP="00A016F5">
      <w:pPr>
        <w:pStyle w:val="ConsPlusNormal"/>
        <w:widowControl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Утверждены П</w:t>
      </w:r>
      <w:r w:rsidRPr="005C6A23">
        <w:rPr>
          <w:sz w:val="22"/>
          <w:szCs w:val="22"/>
        </w:rPr>
        <w:t>остановлени</w:t>
      </w:r>
      <w:r>
        <w:rPr>
          <w:sz w:val="22"/>
          <w:szCs w:val="22"/>
        </w:rPr>
        <w:t>ем</w:t>
      </w:r>
      <w:r w:rsidRPr="005C6A23">
        <w:rPr>
          <w:sz w:val="22"/>
          <w:szCs w:val="22"/>
        </w:rPr>
        <w:t xml:space="preserve"> ГУ РЭК Рязанской области от 1</w:t>
      </w:r>
      <w:r>
        <w:rPr>
          <w:sz w:val="22"/>
          <w:szCs w:val="22"/>
        </w:rPr>
        <w:t>7</w:t>
      </w:r>
      <w:r w:rsidRPr="005C6A23">
        <w:rPr>
          <w:sz w:val="22"/>
          <w:szCs w:val="22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5C6A23">
          <w:rPr>
            <w:sz w:val="22"/>
            <w:szCs w:val="22"/>
          </w:rPr>
          <w:t>201</w:t>
        </w:r>
        <w:r>
          <w:rPr>
            <w:sz w:val="22"/>
            <w:szCs w:val="22"/>
          </w:rPr>
          <w:t>3</w:t>
        </w:r>
        <w:r w:rsidRPr="005C6A23">
          <w:rPr>
            <w:sz w:val="22"/>
            <w:szCs w:val="22"/>
          </w:rPr>
          <w:t xml:space="preserve"> г</w:t>
        </w:r>
      </w:smartTag>
      <w:r w:rsidRPr="005C6A23">
        <w:rPr>
          <w:sz w:val="22"/>
          <w:szCs w:val="22"/>
        </w:rPr>
        <w:t xml:space="preserve">. № </w:t>
      </w:r>
      <w:r>
        <w:rPr>
          <w:sz w:val="22"/>
          <w:szCs w:val="22"/>
        </w:rPr>
        <w:t>313</w:t>
      </w:r>
    </w:p>
    <w:p w:rsidR="00A016F5" w:rsidRPr="00E022AB" w:rsidRDefault="00A016F5" w:rsidP="00A016F5">
      <w:pPr>
        <w:pStyle w:val="ConsPlusNormal"/>
        <w:widowControl/>
        <w:ind w:firstLine="0"/>
        <w:rPr>
          <w:sz w:val="16"/>
          <w:szCs w:val="16"/>
        </w:rPr>
      </w:pPr>
    </w:p>
    <w:tbl>
      <w:tblPr>
        <w:tblW w:w="1125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3"/>
        <w:gridCol w:w="3420"/>
        <w:gridCol w:w="3634"/>
      </w:tblGrid>
      <w:tr w:rsidR="00A016F5" w:rsidRPr="005507BE" w:rsidTr="00CB5968">
        <w:trPr>
          <w:jc w:val="center"/>
        </w:trPr>
        <w:tc>
          <w:tcPr>
            <w:tcW w:w="4203" w:type="dxa"/>
            <w:vMerge w:val="restart"/>
          </w:tcPr>
          <w:p w:rsidR="00A016F5" w:rsidRPr="000C3E1A" w:rsidRDefault="00A016F5" w:rsidP="00CB5968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vAlign w:val="center"/>
          </w:tcPr>
          <w:p w:rsidR="00A016F5" w:rsidRPr="00637C46" w:rsidRDefault="00A016F5" w:rsidP="00CB5968">
            <w:pPr>
              <w:pStyle w:val="ConsPlusNormal"/>
              <w:widowControl/>
              <w:spacing w:before="12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1 июля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28"/>
                  <w:szCs w:val="28"/>
                </w:rPr>
                <w:t>2014 г</w:t>
              </w:r>
            </w:smartTag>
            <w:r>
              <w:rPr>
                <w:b/>
                <w:sz w:val="28"/>
                <w:szCs w:val="28"/>
              </w:rPr>
              <w:t>.</w:t>
            </w:r>
            <w:r w:rsidRPr="00637C4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6F5" w:rsidRPr="005507BE" w:rsidTr="00CB5968">
        <w:trPr>
          <w:jc w:val="center"/>
        </w:trPr>
        <w:tc>
          <w:tcPr>
            <w:tcW w:w="4203" w:type="dxa"/>
            <w:vMerge/>
          </w:tcPr>
          <w:p w:rsidR="00A016F5" w:rsidRPr="000C3E1A" w:rsidRDefault="00A016F5" w:rsidP="00CB5968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016F5" w:rsidRPr="000C3E1A" w:rsidRDefault="00A016F5" w:rsidP="00CB5968">
            <w:pPr>
              <w:pStyle w:val="ConsPlusNormal"/>
              <w:widowControl/>
              <w:spacing w:before="120" w:after="12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C3E1A">
              <w:rPr>
                <w:sz w:val="22"/>
                <w:szCs w:val="22"/>
              </w:rPr>
              <w:t>Одноставочный</w:t>
            </w:r>
            <w:proofErr w:type="spellEnd"/>
            <w:r w:rsidRPr="000C3E1A">
              <w:rPr>
                <w:sz w:val="22"/>
                <w:szCs w:val="22"/>
              </w:rPr>
              <w:t xml:space="preserve"> тариф, </w:t>
            </w:r>
            <w:proofErr w:type="spellStart"/>
            <w:r w:rsidRPr="000C3E1A">
              <w:rPr>
                <w:sz w:val="22"/>
                <w:szCs w:val="22"/>
              </w:rPr>
              <w:t>руб</w:t>
            </w:r>
            <w:proofErr w:type="spellEnd"/>
            <w:r w:rsidRPr="000C3E1A">
              <w:rPr>
                <w:sz w:val="22"/>
                <w:szCs w:val="22"/>
              </w:rPr>
              <w:t>/кВтч</w:t>
            </w:r>
          </w:p>
        </w:tc>
        <w:tc>
          <w:tcPr>
            <w:tcW w:w="3634" w:type="dxa"/>
          </w:tcPr>
          <w:p w:rsidR="00A016F5" w:rsidRPr="000C3E1A" w:rsidRDefault="00A016F5" w:rsidP="00CB5968">
            <w:pPr>
              <w:pStyle w:val="ConsPlusNormal"/>
              <w:widowControl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0C3E1A">
              <w:rPr>
                <w:sz w:val="22"/>
                <w:szCs w:val="22"/>
              </w:rPr>
              <w:t>Зонный тариф,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C3E1A">
              <w:rPr>
                <w:sz w:val="22"/>
                <w:szCs w:val="22"/>
              </w:rPr>
              <w:t>руб</w:t>
            </w:r>
            <w:proofErr w:type="spellEnd"/>
            <w:r w:rsidRPr="000C3E1A">
              <w:rPr>
                <w:sz w:val="22"/>
                <w:szCs w:val="22"/>
              </w:rPr>
              <w:t>/кВтч  &lt;*&gt;</w:t>
            </w:r>
          </w:p>
        </w:tc>
      </w:tr>
      <w:tr w:rsidR="00A016F5" w:rsidRPr="000C3E1A" w:rsidTr="00CB5968">
        <w:trPr>
          <w:trHeight w:val="2774"/>
          <w:jc w:val="center"/>
        </w:trPr>
        <w:tc>
          <w:tcPr>
            <w:tcW w:w="4203" w:type="dxa"/>
            <w:vAlign w:val="center"/>
          </w:tcPr>
          <w:p w:rsidR="00A016F5" w:rsidRPr="000C3E1A" w:rsidRDefault="00A016F5" w:rsidP="00CB5968">
            <w:pPr>
              <w:pStyle w:val="ConsPlusNormal"/>
              <w:widowControl/>
              <w:tabs>
                <w:tab w:val="left" w:pos="2515"/>
              </w:tabs>
              <w:ind w:firstLine="0"/>
              <w:rPr>
                <w:sz w:val="24"/>
                <w:szCs w:val="24"/>
              </w:rPr>
            </w:pPr>
            <w:r w:rsidRPr="000C3E1A">
              <w:rPr>
                <w:sz w:val="24"/>
                <w:szCs w:val="24"/>
              </w:rPr>
              <w:t xml:space="preserve">1. Население,   проживающее  в городских населенных пунктах, в домах,  оборудованных  в установленном порядке стационарными  </w:t>
            </w:r>
            <w:r w:rsidRPr="000C3E1A">
              <w:rPr>
                <w:b/>
                <w:sz w:val="24"/>
                <w:szCs w:val="24"/>
              </w:rPr>
              <w:t>газовыми плитами</w:t>
            </w:r>
          </w:p>
        </w:tc>
        <w:tc>
          <w:tcPr>
            <w:tcW w:w="3420" w:type="dxa"/>
            <w:vAlign w:val="center"/>
          </w:tcPr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3,45</w:t>
            </w:r>
          </w:p>
        </w:tc>
        <w:tc>
          <w:tcPr>
            <w:tcW w:w="3634" w:type="dxa"/>
            <w:vAlign w:val="center"/>
          </w:tcPr>
          <w:p w:rsidR="00A016F5" w:rsidRPr="000C3E1A" w:rsidRDefault="00A016F5" w:rsidP="00CB5968">
            <w:pPr>
              <w:pStyle w:val="ConsPlusNormal"/>
              <w:widowControl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0C3E1A">
              <w:rPr>
                <w:b/>
                <w:sz w:val="22"/>
                <w:szCs w:val="22"/>
              </w:rPr>
              <w:t>По 3 зонам суток:</w:t>
            </w:r>
          </w:p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C3E1A">
              <w:rPr>
                <w:sz w:val="22"/>
                <w:szCs w:val="22"/>
              </w:rPr>
              <w:t>ночн</w:t>
            </w:r>
            <w:r>
              <w:rPr>
                <w:sz w:val="22"/>
                <w:szCs w:val="22"/>
              </w:rPr>
              <w:t>ая</w:t>
            </w:r>
            <w:r w:rsidRPr="000C3E1A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</w:t>
            </w:r>
            <w:r w:rsidRPr="000C3E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C3E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2,77</w:t>
            </w:r>
          </w:p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C3E1A">
              <w:rPr>
                <w:sz w:val="22"/>
                <w:szCs w:val="22"/>
              </w:rPr>
              <w:t>пиков</w:t>
            </w:r>
            <w:r>
              <w:rPr>
                <w:sz w:val="22"/>
                <w:szCs w:val="22"/>
              </w:rPr>
              <w:t>ая зона</w:t>
            </w:r>
            <w:r w:rsidRPr="000C3E1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5</w:t>
            </w:r>
            <w:r w:rsidRPr="000C3E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C3E1A">
              <w:rPr>
                <w:sz w:val="22"/>
                <w:szCs w:val="22"/>
              </w:rPr>
              <w:t>полупиков</w:t>
            </w:r>
            <w:r>
              <w:rPr>
                <w:sz w:val="22"/>
                <w:szCs w:val="22"/>
              </w:rPr>
              <w:t>ая зона</w:t>
            </w:r>
            <w:r w:rsidRPr="000C3E1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0C3E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  <w:p w:rsidR="00A016F5" w:rsidRPr="000C3E1A" w:rsidRDefault="00A016F5" w:rsidP="00CB5968">
            <w:pPr>
              <w:pStyle w:val="ConsPlusNormal"/>
              <w:widowControl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0C3E1A">
              <w:rPr>
                <w:b/>
                <w:sz w:val="22"/>
                <w:szCs w:val="22"/>
              </w:rPr>
              <w:t>По 2 зонам суток:</w:t>
            </w:r>
          </w:p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C3E1A">
              <w:rPr>
                <w:sz w:val="22"/>
                <w:szCs w:val="22"/>
              </w:rPr>
              <w:t>ночн</w:t>
            </w:r>
            <w:r>
              <w:rPr>
                <w:sz w:val="22"/>
                <w:szCs w:val="22"/>
              </w:rPr>
              <w:t>ая</w:t>
            </w:r>
            <w:r w:rsidRPr="000C3E1A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</w:t>
            </w:r>
            <w:r w:rsidRPr="000C3E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C3E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2,77</w:t>
            </w:r>
          </w:p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C3E1A">
              <w:rPr>
                <w:sz w:val="22"/>
                <w:szCs w:val="22"/>
              </w:rPr>
              <w:t>дневн</w:t>
            </w:r>
            <w:r>
              <w:rPr>
                <w:sz w:val="22"/>
                <w:szCs w:val="22"/>
              </w:rPr>
              <w:t>ая</w:t>
            </w:r>
            <w:r w:rsidRPr="000C3E1A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</w:t>
            </w:r>
            <w:r w:rsidRPr="000C3E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C3E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3,87</w:t>
            </w:r>
          </w:p>
        </w:tc>
      </w:tr>
      <w:tr w:rsidR="00A016F5" w:rsidRPr="000C3E1A" w:rsidTr="00CB5968">
        <w:trPr>
          <w:trHeight w:val="3375"/>
          <w:jc w:val="center"/>
        </w:trPr>
        <w:tc>
          <w:tcPr>
            <w:tcW w:w="4203" w:type="dxa"/>
            <w:vAlign w:val="center"/>
          </w:tcPr>
          <w:p w:rsidR="00A016F5" w:rsidRPr="000C3E1A" w:rsidRDefault="00A016F5" w:rsidP="00CB5968">
            <w:pPr>
              <w:pStyle w:val="ConsPlusNormal"/>
              <w:widowControl/>
              <w:ind w:right="-126" w:firstLine="0"/>
              <w:rPr>
                <w:sz w:val="24"/>
                <w:szCs w:val="24"/>
              </w:rPr>
            </w:pPr>
            <w:r w:rsidRPr="000C3E1A">
              <w:rPr>
                <w:sz w:val="24"/>
                <w:szCs w:val="24"/>
              </w:rPr>
              <w:t xml:space="preserve">2. Население, проживающее  в </w:t>
            </w:r>
            <w:r w:rsidRPr="000C3E1A">
              <w:rPr>
                <w:b/>
                <w:sz w:val="24"/>
                <w:szCs w:val="24"/>
              </w:rPr>
              <w:t>сельских  населенных  пунктах</w:t>
            </w:r>
            <w:r w:rsidRPr="000C3E1A">
              <w:rPr>
                <w:sz w:val="24"/>
                <w:szCs w:val="24"/>
              </w:rPr>
              <w:t xml:space="preserve">, а также в городских населенных пунктах в домах, оборудованных  в установленном порядке стационарными </w:t>
            </w:r>
            <w:r w:rsidRPr="000C3E1A">
              <w:rPr>
                <w:b/>
                <w:sz w:val="24"/>
                <w:szCs w:val="24"/>
              </w:rPr>
              <w:t>электроплитами</w:t>
            </w:r>
            <w:r w:rsidRPr="000C3E1A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0C3E1A">
              <w:rPr>
                <w:sz w:val="24"/>
                <w:szCs w:val="24"/>
              </w:rPr>
              <w:t>(или)  электроотопительными установками</w:t>
            </w:r>
          </w:p>
        </w:tc>
        <w:tc>
          <w:tcPr>
            <w:tcW w:w="3420" w:type="dxa"/>
            <w:vAlign w:val="center"/>
          </w:tcPr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C3E1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Pr="000C3E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4" w:type="dxa"/>
            <w:vAlign w:val="center"/>
          </w:tcPr>
          <w:p w:rsidR="00A016F5" w:rsidRPr="000C3E1A" w:rsidRDefault="00A016F5" w:rsidP="00CB5968">
            <w:pPr>
              <w:pStyle w:val="ConsPlusNormal"/>
              <w:widowControl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0C3E1A">
              <w:rPr>
                <w:b/>
                <w:sz w:val="22"/>
                <w:szCs w:val="22"/>
              </w:rPr>
              <w:t>По 3 зонам суток:</w:t>
            </w:r>
          </w:p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C3E1A">
              <w:rPr>
                <w:sz w:val="22"/>
                <w:szCs w:val="22"/>
              </w:rPr>
              <w:t>ночн</w:t>
            </w:r>
            <w:r>
              <w:rPr>
                <w:sz w:val="22"/>
                <w:szCs w:val="22"/>
              </w:rPr>
              <w:t>ая</w:t>
            </w:r>
            <w:r w:rsidRPr="000C3E1A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</w:t>
            </w:r>
            <w:r w:rsidRPr="000C3E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C3E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1,74</w:t>
            </w:r>
          </w:p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C3E1A">
              <w:rPr>
                <w:sz w:val="22"/>
                <w:szCs w:val="22"/>
              </w:rPr>
              <w:t>пиков</w:t>
            </w:r>
            <w:r>
              <w:rPr>
                <w:sz w:val="22"/>
                <w:szCs w:val="22"/>
              </w:rPr>
              <w:t>ая зона</w:t>
            </w:r>
            <w:r w:rsidRPr="000C3E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C3E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4,02</w:t>
            </w:r>
          </w:p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C3E1A">
              <w:rPr>
                <w:sz w:val="22"/>
                <w:szCs w:val="22"/>
              </w:rPr>
              <w:t>полупиков</w:t>
            </w:r>
            <w:r>
              <w:rPr>
                <w:sz w:val="22"/>
                <w:szCs w:val="22"/>
              </w:rPr>
              <w:t>ая</w:t>
            </w:r>
            <w:r w:rsidRPr="000C3E1A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</w:t>
            </w:r>
            <w:r w:rsidRPr="000C3E1A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2,42</w:t>
            </w:r>
          </w:p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0C3E1A">
              <w:rPr>
                <w:b/>
                <w:sz w:val="22"/>
                <w:szCs w:val="22"/>
              </w:rPr>
              <w:t>По 2 зонам суток:</w:t>
            </w:r>
          </w:p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C3E1A">
              <w:rPr>
                <w:sz w:val="22"/>
                <w:szCs w:val="22"/>
              </w:rPr>
              <w:t>ночн</w:t>
            </w:r>
            <w:r>
              <w:rPr>
                <w:sz w:val="22"/>
                <w:szCs w:val="22"/>
              </w:rPr>
              <w:t>ая</w:t>
            </w:r>
            <w:r w:rsidRPr="000C3E1A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</w:t>
            </w:r>
            <w:r w:rsidRPr="000C3E1A">
              <w:rPr>
                <w:sz w:val="22"/>
                <w:szCs w:val="22"/>
              </w:rPr>
              <w:t xml:space="preserve"> - 1,</w:t>
            </w:r>
            <w:r>
              <w:rPr>
                <w:sz w:val="22"/>
                <w:szCs w:val="22"/>
              </w:rPr>
              <w:t>74</w:t>
            </w:r>
          </w:p>
          <w:p w:rsidR="00A016F5" w:rsidRPr="000C3E1A" w:rsidRDefault="00A016F5" w:rsidP="00CB596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0C3E1A">
              <w:rPr>
                <w:sz w:val="22"/>
                <w:szCs w:val="22"/>
              </w:rPr>
              <w:t>дневн</w:t>
            </w:r>
            <w:r>
              <w:rPr>
                <w:sz w:val="22"/>
                <w:szCs w:val="22"/>
              </w:rPr>
              <w:t>ая</w:t>
            </w:r>
            <w:r w:rsidRPr="000C3E1A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</w:t>
            </w:r>
            <w:r w:rsidRPr="000C3E1A">
              <w:rPr>
                <w:sz w:val="22"/>
                <w:szCs w:val="22"/>
              </w:rPr>
              <w:t xml:space="preserve"> - 2,</w:t>
            </w:r>
            <w:r>
              <w:rPr>
                <w:sz w:val="22"/>
                <w:szCs w:val="22"/>
              </w:rPr>
              <w:t>84</w:t>
            </w:r>
          </w:p>
        </w:tc>
      </w:tr>
    </w:tbl>
    <w:p w:rsidR="00A016F5" w:rsidRPr="00E022AB" w:rsidRDefault="00A016F5" w:rsidP="00A016F5">
      <w:pPr>
        <w:pStyle w:val="ConsPlusNormal"/>
        <w:widowControl/>
        <w:ind w:firstLine="0"/>
        <w:jc w:val="right"/>
        <w:rPr>
          <w:sz w:val="16"/>
          <w:szCs w:val="16"/>
        </w:rPr>
      </w:pPr>
    </w:p>
    <w:p w:rsidR="00A016F5" w:rsidRPr="00CA72A1" w:rsidRDefault="00A016F5" w:rsidP="00A016F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CA72A1">
        <w:rPr>
          <w:sz w:val="22"/>
          <w:szCs w:val="22"/>
        </w:rPr>
        <w:t>Примечание:</w:t>
      </w:r>
    </w:p>
    <w:p w:rsidR="00A016F5" w:rsidRPr="00CA72A1" w:rsidRDefault="00A016F5" w:rsidP="00A016F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CA72A1">
        <w:rPr>
          <w:sz w:val="22"/>
          <w:szCs w:val="22"/>
        </w:rPr>
        <w:t>&lt;*&gt; Расчеты потребителей за электрическую энергию по зонным тарифам производятся при наличии соответствующих приборов учета.</w:t>
      </w:r>
    </w:p>
    <w:p w:rsidR="00A016F5" w:rsidRPr="00154392" w:rsidRDefault="00A016F5" w:rsidP="00A016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 w:rsidR="00A016F5" w:rsidRDefault="00A016F5" w:rsidP="00A016F5">
      <w:pPr>
        <w:rPr>
          <w:rFonts w:ascii="Calibri" w:eastAsia="Times New Roman" w:hAnsi="Calibri" w:cs="Times New Roman"/>
          <w:sz w:val="16"/>
          <w:szCs w:val="16"/>
        </w:rPr>
      </w:pPr>
      <w:r w:rsidRPr="00E022AB">
        <w:rPr>
          <w:rFonts w:ascii="Calibri" w:eastAsia="Times New Roman" w:hAnsi="Calibri" w:cs="Times New Roman"/>
          <w:sz w:val="16"/>
          <w:szCs w:val="16"/>
        </w:rPr>
        <w:t xml:space="preserve">  </w:t>
      </w:r>
    </w:p>
    <w:p w:rsidR="00A016F5" w:rsidRDefault="00A016F5" w:rsidP="00A016F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016F5" w:rsidRPr="002C1EF3" w:rsidRDefault="00A016F5" w:rsidP="00A016F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C1EF3">
        <w:rPr>
          <w:b/>
          <w:sz w:val="24"/>
          <w:szCs w:val="24"/>
        </w:rPr>
        <w:t>ИНТЕРВАЛЫ</w:t>
      </w:r>
    </w:p>
    <w:p w:rsidR="00A016F5" w:rsidRDefault="00A016F5" w:rsidP="00A016F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C1EF3">
        <w:rPr>
          <w:b/>
          <w:sz w:val="24"/>
          <w:szCs w:val="24"/>
        </w:rPr>
        <w:t xml:space="preserve">ТАРИФНЫХ ЗОН СУТОК ДЛЯ </w:t>
      </w:r>
      <w:r>
        <w:rPr>
          <w:b/>
          <w:sz w:val="24"/>
          <w:szCs w:val="24"/>
        </w:rPr>
        <w:t xml:space="preserve">НАСЕЛЕНИЯ НА </w:t>
      </w:r>
      <w:r w:rsidRPr="002C1EF3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2C1EF3">
        <w:rPr>
          <w:b/>
          <w:sz w:val="24"/>
          <w:szCs w:val="24"/>
        </w:rPr>
        <w:t xml:space="preserve"> ГОД</w:t>
      </w:r>
    </w:p>
    <w:p w:rsidR="00A016F5" w:rsidRPr="004B109C" w:rsidRDefault="00A016F5" w:rsidP="00A016F5">
      <w:pPr>
        <w:pStyle w:val="ConsPlusNormal"/>
        <w:widowControl/>
        <w:spacing w:before="120" w:after="120"/>
        <w:ind w:firstLine="0"/>
        <w:jc w:val="center"/>
        <w:rPr>
          <w:sz w:val="22"/>
          <w:szCs w:val="22"/>
        </w:rPr>
      </w:pPr>
      <w:proofErr w:type="gramStart"/>
      <w:r w:rsidRPr="004B109C">
        <w:rPr>
          <w:sz w:val="22"/>
          <w:szCs w:val="22"/>
        </w:rPr>
        <w:t>Утверждены</w:t>
      </w:r>
      <w:proofErr w:type="gramEnd"/>
      <w:r w:rsidRPr="004B109C">
        <w:rPr>
          <w:sz w:val="22"/>
          <w:szCs w:val="22"/>
        </w:rPr>
        <w:t xml:space="preserve"> Приказом ФСТ России</w:t>
      </w:r>
      <w:r>
        <w:rPr>
          <w:sz w:val="22"/>
          <w:szCs w:val="22"/>
        </w:rPr>
        <w:t xml:space="preserve"> № 1473-э от 26.11.2013</w:t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829"/>
        <w:gridCol w:w="847"/>
        <w:gridCol w:w="900"/>
        <w:gridCol w:w="817"/>
        <w:gridCol w:w="823"/>
        <w:gridCol w:w="823"/>
        <w:gridCol w:w="823"/>
        <w:gridCol w:w="975"/>
        <w:gridCol w:w="880"/>
        <w:gridCol w:w="823"/>
        <w:gridCol w:w="890"/>
      </w:tblGrid>
      <w:tr w:rsidR="00A016F5" w:rsidRPr="00A16B94" w:rsidTr="00CB5968">
        <w:trPr>
          <w:trHeight w:val="270"/>
        </w:trPr>
        <w:tc>
          <w:tcPr>
            <w:tcW w:w="900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Зона суток</w:t>
            </w:r>
          </w:p>
        </w:tc>
        <w:tc>
          <w:tcPr>
            <w:tcW w:w="900" w:type="dxa"/>
            <w:noWrap/>
            <w:vAlign w:val="center"/>
          </w:tcPr>
          <w:p w:rsidR="00A016F5" w:rsidRPr="0010621E" w:rsidRDefault="00A016F5" w:rsidP="00CB5968">
            <w:pPr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bCs/>
                <w:sz w:val="18"/>
                <w:szCs w:val="18"/>
              </w:rPr>
              <w:t>январь</w:t>
            </w:r>
          </w:p>
        </w:tc>
        <w:tc>
          <w:tcPr>
            <w:tcW w:w="829" w:type="dxa"/>
            <w:noWrap/>
            <w:vAlign w:val="center"/>
          </w:tcPr>
          <w:p w:rsidR="00A016F5" w:rsidRPr="0010621E" w:rsidRDefault="00A016F5" w:rsidP="00CB5968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bCs/>
                <w:sz w:val="18"/>
                <w:szCs w:val="18"/>
              </w:rPr>
              <w:t>февраль</w:t>
            </w:r>
          </w:p>
        </w:tc>
        <w:tc>
          <w:tcPr>
            <w:tcW w:w="847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bCs/>
                <w:sz w:val="18"/>
                <w:szCs w:val="18"/>
              </w:rPr>
              <w:t>март</w:t>
            </w:r>
          </w:p>
        </w:tc>
        <w:tc>
          <w:tcPr>
            <w:tcW w:w="900" w:type="dxa"/>
            <w:noWrap/>
            <w:vAlign w:val="center"/>
          </w:tcPr>
          <w:p w:rsidR="00A016F5" w:rsidRPr="0010621E" w:rsidRDefault="00A016F5" w:rsidP="00CB5968">
            <w:pPr>
              <w:ind w:right="-61" w:hanging="5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bCs/>
                <w:sz w:val="18"/>
                <w:szCs w:val="18"/>
              </w:rPr>
              <w:t>апрель</w:t>
            </w:r>
          </w:p>
        </w:tc>
        <w:tc>
          <w:tcPr>
            <w:tcW w:w="817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bCs/>
                <w:sz w:val="18"/>
                <w:szCs w:val="18"/>
              </w:rPr>
              <w:t>май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bCs/>
                <w:sz w:val="18"/>
                <w:szCs w:val="18"/>
              </w:rPr>
              <w:t>июнь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bCs/>
                <w:sz w:val="18"/>
                <w:szCs w:val="18"/>
              </w:rPr>
              <w:t>июль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bCs/>
                <w:sz w:val="18"/>
                <w:szCs w:val="18"/>
              </w:rPr>
              <w:t>август</w:t>
            </w:r>
          </w:p>
        </w:tc>
        <w:tc>
          <w:tcPr>
            <w:tcW w:w="975" w:type="dxa"/>
            <w:noWrap/>
            <w:vAlign w:val="center"/>
          </w:tcPr>
          <w:p w:rsidR="00A016F5" w:rsidRPr="0010621E" w:rsidRDefault="00A016F5" w:rsidP="00CB5968">
            <w:pPr>
              <w:ind w:hanging="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bCs/>
                <w:sz w:val="18"/>
                <w:szCs w:val="18"/>
              </w:rPr>
              <w:t>сентябрь</w:t>
            </w:r>
          </w:p>
        </w:tc>
        <w:tc>
          <w:tcPr>
            <w:tcW w:w="880" w:type="dxa"/>
            <w:noWrap/>
            <w:vAlign w:val="center"/>
          </w:tcPr>
          <w:p w:rsidR="00A016F5" w:rsidRPr="0010621E" w:rsidRDefault="00A016F5" w:rsidP="00CB5968">
            <w:pPr>
              <w:ind w:hanging="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bCs/>
                <w:sz w:val="18"/>
                <w:szCs w:val="18"/>
              </w:rPr>
              <w:t>октябрь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ind w:hanging="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bCs/>
                <w:sz w:val="18"/>
                <w:szCs w:val="18"/>
              </w:rPr>
              <w:t>ноябрь</w:t>
            </w:r>
          </w:p>
        </w:tc>
        <w:tc>
          <w:tcPr>
            <w:tcW w:w="890" w:type="dxa"/>
            <w:noWrap/>
            <w:vAlign w:val="center"/>
          </w:tcPr>
          <w:p w:rsidR="00A016F5" w:rsidRPr="0010621E" w:rsidRDefault="00A016F5" w:rsidP="00CB5968">
            <w:pPr>
              <w:ind w:hanging="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bCs/>
                <w:sz w:val="18"/>
                <w:szCs w:val="18"/>
              </w:rPr>
              <w:t>декабрь</w:t>
            </w:r>
          </w:p>
        </w:tc>
      </w:tr>
      <w:tr w:rsidR="00A016F5" w:rsidRPr="00A16B94" w:rsidTr="00CB5968">
        <w:trPr>
          <w:trHeight w:val="300"/>
        </w:trPr>
        <w:tc>
          <w:tcPr>
            <w:tcW w:w="900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ночная</w:t>
            </w:r>
          </w:p>
        </w:tc>
        <w:tc>
          <w:tcPr>
            <w:tcW w:w="900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23 - 7</w:t>
            </w:r>
          </w:p>
        </w:tc>
        <w:tc>
          <w:tcPr>
            <w:tcW w:w="829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23 - 7</w:t>
            </w:r>
          </w:p>
        </w:tc>
        <w:tc>
          <w:tcPr>
            <w:tcW w:w="847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23 - 7</w:t>
            </w:r>
          </w:p>
        </w:tc>
        <w:tc>
          <w:tcPr>
            <w:tcW w:w="900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23 - 7</w:t>
            </w:r>
          </w:p>
        </w:tc>
        <w:tc>
          <w:tcPr>
            <w:tcW w:w="817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23 - 7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23 - 7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23 - 7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23 - 7</w:t>
            </w:r>
          </w:p>
        </w:tc>
        <w:tc>
          <w:tcPr>
            <w:tcW w:w="975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23 - 7</w:t>
            </w:r>
          </w:p>
        </w:tc>
        <w:tc>
          <w:tcPr>
            <w:tcW w:w="880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23 - 7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23 - 7</w:t>
            </w:r>
          </w:p>
        </w:tc>
        <w:tc>
          <w:tcPr>
            <w:tcW w:w="890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23 - 7</w:t>
            </w:r>
          </w:p>
        </w:tc>
      </w:tr>
      <w:tr w:rsidR="00A016F5" w:rsidRPr="00A16B94" w:rsidTr="00CB5968">
        <w:trPr>
          <w:trHeight w:val="300"/>
        </w:trPr>
        <w:tc>
          <w:tcPr>
            <w:tcW w:w="900" w:type="dxa"/>
            <w:vMerge w:val="restart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пиковая</w:t>
            </w:r>
          </w:p>
        </w:tc>
        <w:tc>
          <w:tcPr>
            <w:tcW w:w="900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7 - 10</w:t>
            </w:r>
          </w:p>
        </w:tc>
        <w:tc>
          <w:tcPr>
            <w:tcW w:w="829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7 - 10</w:t>
            </w:r>
          </w:p>
        </w:tc>
        <w:tc>
          <w:tcPr>
            <w:tcW w:w="847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7 - 10</w:t>
            </w:r>
          </w:p>
        </w:tc>
        <w:tc>
          <w:tcPr>
            <w:tcW w:w="900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7 - 10</w:t>
            </w:r>
          </w:p>
        </w:tc>
        <w:tc>
          <w:tcPr>
            <w:tcW w:w="817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7 - 10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7 - 10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7 - 10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7 - 10</w:t>
            </w:r>
          </w:p>
        </w:tc>
        <w:tc>
          <w:tcPr>
            <w:tcW w:w="975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7 - 10</w:t>
            </w:r>
          </w:p>
        </w:tc>
        <w:tc>
          <w:tcPr>
            <w:tcW w:w="880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7 - 10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7 - 10</w:t>
            </w:r>
          </w:p>
        </w:tc>
        <w:tc>
          <w:tcPr>
            <w:tcW w:w="890" w:type="dxa"/>
            <w:noWrap/>
            <w:vAlign w:val="center"/>
          </w:tcPr>
          <w:p w:rsidR="00A016F5" w:rsidRPr="0010621E" w:rsidRDefault="00A016F5" w:rsidP="00CB5968">
            <w:pPr>
              <w:ind w:left="44" w:hanging="4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7 - 10</w:t>
            </w:r>
          </w:p>
        </w:tc>
      </w:tr>
      <w:tr w:rsidR="00A016F5" w:rsidRPr="00A16B94" w:rsidTr="00CB5968">
        <w:trPr>
          <w:trHeight w:val="315"/>
        </w:trPr>
        <w:tc>
          <w:tcPr>
            <w:tcW w:w="900" w:type="dxa"/>
            <w:vMerge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17 - 21</w:t>
            </w:r>
          </w:p>
        </w:tc>
        <w:tc>
          <w:tcPr>
            <w:tcW w:w="829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17 - 21</w:t>
            </w:r>
          </w:p>
        </w:tc>
        <w:tc>
          <w:tcPr>
            <w:tcW w:w="847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17 - 21</w:t>
            </w:r>
          </w:p>
        </w:tc>
        <w:tc>
          <w:tcPr>
            <w:tcW w:w="900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17 - 21</w:t>
            </w:r>
          </w:p>
        </w:tc>
        <w:tc>
          <w:tcPr>
            <w:tcW w:w="817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17 - 21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17 - 21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17 - 21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17 - 21</w:t>
            </w:r>
          </w:p>
        </w:tc>
        <w:tc>
          <w:tcPr>
            <w:tcW w:w="975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17 - 21</w:t>
            </w:r>
          </w:p>
        </w:tc>
        <w:tc>
          <w:tcPr>
            <w:tcW w:w="880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17 - 21</w:t>
            </w:r>
          </w:p>
        </w:tc>
        <w:tc>
          <w:tcPr>
            <w:tcW w:w="823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17- 21</w:t>
            </w:r>
          </w:p>
        </w:tc>
        <w:tc>
          <w:tcPr>
            <w:tcW w:w="890" w:type="dxa"/>
            <w:noWrap/>
            <w:vAlign w:val="center"/>
          </w:tcPr>
          <w:p w:rsidR="00A016F5" w:rsidRPr="0010621E" w:rsidRDefault="00A016F5" w:rsidP="00CB59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21E">
              <w:rPr>
                <w:rFonts w:ascii="Arial" w:eastAsia="Times New Roman" w:hAnsi="Arial" w:cs="Arial"/>
                <w:sz w:val="18"/>
                <w:szCs w:val="18"/>
              </w:rPr>
              <w:t>17 - 21</w:t>
            </w:r>
          </w:p>
        </w:tc>
      </w:tr>
    </w:tbl>
    <w:p w:rsidR="00A016F5" w:rsidRDefault="00A016F5" w:rsidP="00A016F5">
      <w:pPr>
        <w:rPr>
          <w:rFonts w:ascii="Arial" w:eastAsia="Times New Roman" w:hAnsi="Arial" w:cs="Arial"/>
        </w:rPr>
      </w:pPr>
      <w:r w:rsidRPr="00294D32">
        <w:rPr>
          <w:rFonts w:ascii="Arial" w:eastAsia="Times New Roman" w:hAnsi="Arial" w:cs="Arial"/>
        </w:rPr>
        <w:t>Время местное</w:t>
      </w:r>
      <w:r>
        <w:rPr>
          <w:rFonts w:ascii="Arial" w:eastAsia="Times New Roman" w:hAnsi="Arial" w:cs="Arial"/>
        </w:rPr>
        <w:t>.</w:t>
      </w:r>
    </w:p>
    <w:p w:rsidR="00A016F5" w:rsidRDefault="00A016F5" w:rsidP="00A016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Полупиковая зона – остальное время.</w:t>
      </w:r>
    </w:p>
    <w:p w:rsidR="00A016F5" w:rsidRPr="00966CA2" w:rsidRDefault="00A016F5" w:rsidP="00A016F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Дневная зона – время пиковой и полупиковой зон. </w:t>
      </w:r>
    </w:p>
    <w:p w:rsidR="00A016F5" w:rsidRPr="00A016F5" w:rsidRDefault="00B5360A">
      <w:r>
        <w:lastRenderedPageBreak/>
        <w:t xml:space="preserve">Приложение </w:t>
      </w:r>
      <w:r>
        <w:br/>
        <w:t xml:space="preserve">к Постановлению </w:t>
      </w:r>
      <w:r>
        <w:br/>
        <w:t xml:space="preserve">ГУ РЭК Рязанской области </w:t>
      </w:r>
      <w:r>
        <w:br/>
        <w:t xml:space="preserve">от 17 декабря 2013 г. № 315 </w:t>
      </w:r>
      <w:r>
        <w:br/>
      </w:r>
      <w:r>
        <w:br/>
        <w:t xml:space="preserve">РОЗНИЧНЫЕ ЦЕНЫ </w:t>
      </w:r>
      <w:r>
        <w:br/>
        <w:t xml:space="preserve">НА ГАЗ ПРИРОДНЫЙ, РЕАЛИЗУЕМЫЙ НАСЕЛЕНИЮ, А ТАКЖЕ </w:t>
      </w:r>
      <w:r>
        <w:br/>
        <w:t xml:space="preserve">ЖИЛИЩНО-ЭКСПЛУАТАЦИОННЫМ ОРГАНИЗАЦИЯМ, </w:t>
      </w:r>
      <w:r>
        <w:br/>
      </w:r>
      <w:proofErr w:type="gramStart"/>
      <w:r>
        <w:t>ОРГАНИЗАЦИЯМ</w:t>
      </w:r>
      <w:proofErr w:type="gramEnd"/>
      <w:r>
        <w:t xml:space="preserve"> УПРАВЛЯЮЩИМ МНОГОКВАРТИРНЫМИ ДОМАМИ, </w:t>
      </w:r>
      <w:r>
        <w:br/>
        <w:t xml:space="preserve">ЖИЛИЩНО-СТРОИТЕЛЬНЫМ КООПЕРАТИВАМ И ТОВАРИЩЕСТВАМ </w:t>
      </w:r>
      <w:r>
        <w:br/>
        <w:t xml:space="preserve">СОБСТВЕННИКОВ ЖИЛЬЯ ДЛЯ БЫТОВЫХ НУЖД НАСЕЛЕНИЯ </w:t>
      </w:r>
      <w:r>
        <w:br/>
        <w:t xml:space="preserve">(КРОМЕ ГАЗА ДЛЯ АРЕНДАТОРОВ НЕЖИЛЫХ ПОМЕЩЕНИЙ </w:t>
      </w:r>
      <w:r>
        <w:br/>
        <w:t xml:space="preserve">В ЖИЛЫХ ДОМАХ И ГАЗА ДЛЯ ЗАПРАВКИ АВТОТРАНСПОРТНЫХ СРЕДСТВ) </w:t>
      </w:r>
      <w:r>
        <w:br/>
      </w:r>
      <w:r>
        <w:br/>
        <w:t xml:space="preserve">N№ </w:t>
      </w:r>
      <w:proofErr w:type="spellStart"/>
      <w:r>
        <w:t>пп</w:t>
      </w:r>
      <w:proofErr w:type="spellEnd"/>
      <w:r>
        <w:t xml:space="preserve"> </w:t>
      </w:r>
      <w:r>
        <w:br/>
        <w:t xml:space="preserve">Направления потребления газа </w:t>
      </w:r>
      <w:r>
        <w:br/>
        <w:t xml:space="preserve">Розничная цена, руб./1000 куб. </w:t>
      </w:r>
      <w:proofErr w:type="gramStart"/>
      <w:r>
        <w:t>м</w:t>
      </w:r>
      <w:proofErr w:type="gramEnd"/>
      <w:r>
        <w:t xml:space="preserve"> </w:t>
      </w:r>
      <w:r>
        <w:br/>
        <w:t xml:space="preserve">с 1 января 2014 года </w:t>
      </w:r>
      <w:r>
        <w:br/>
        <w:t xml:space="preserve">с 1 июля 2014 года </w:t>
      </w:r>
      <w:r>
        <w:br/>
        <w:t xml:space="preserve">1. </w:t>
      </w:r>
      <w:r>
        <w:br/>
        <w:t xml:space="preserve">Приготовление пищи и нагрев воды с использованием газовой плиты (в отсутствие других направлений использования газа); </w:t>
      </w:r>
      <w:r>
        <w:br/>
        <w:t xml:space="preserve"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</w:t>
      </w:r>
      <w:r>
        <w:br/>
        <w:t xml:space="preserve">4999 </w:t>
      </w:r>
      <w:r>
        <w:br/>
        <w:t xml:space="preserve">5439 </w:t>
      </w:r>
      <w:r>
        <w:br/>
      </w:r>
      <w:r>
        <w:br/>
        <w:t xml:space="preserve">2. </w:t>
      </w:r>
      <w:r>
        <w:br/>
        <w:t xml:space="preserve"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</w:t>
      </w:r>
      <w:r>
        <w:br/>
        <w:t xml:space="preserve">4999 </w:t>
      </w:r>
      <w:r>
        <w:br/>
        <w:t xml:space="preserve">5209 </w:t>
      </w:r>
      <w:r>
        <w:br/>
        <w:t xml:space="preserve">3. </w:t>
      </w:r>
      <w:r>
        <w:br/>
        <w:t xml:space="preserve">Отопление с одновременным использованием газа на другие цели (кроме направлений использования газа, указанных в пунктах 4, 5, 6 настоящего приложения) </w:t>
      </w:r>
      <w:r>
        <w:br/>
        <w:t xml:space="preserve">4662 </w:t>
      </w:r>
      <w:r>
        <w:br/>
        <w:t xml:space="preserve">4858 </w:t>
      </w:r>
      <w:r>
        <w:br/>
        <w:t xml:space="preserve">4. </w:t>
      </w:r>
      <w:r>
        <w:br/>
        <w:t xml:space="preserve"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м3 включительно </w:t>
      </w:r>
      <w:r>
        <w:br/>
        <w:t xml:space="preserve">4662 </w:t>
      </w:r>
      <w:r>
        <w:br/>
        <w:t xml:space="preserve">4858 </w:t>
      </w:r>
      <w:r>
        <w:br/>
        <w:t xml:space="preserve">5. </w:t>
      </w:r>
      <w:r>
        <w:br/>
        <w:t xml:space="preserve"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м3 включительно </w:t>
      </w:r>
      <w:r>
        <w:br/>
        <w:t xml:space="preserve">4662 </w:t>
      </w:r>
      <w:r>
        <w:br/>
        <w:t xml:space="preserve">4858 </w:t>
      </w:r>
      <w:r>
        <w:br/>
      </w:r>
      <w:r>
        <w:lastRenderedPageBreak/>
        <w:t xml:space="preserve">6. </w:t>
      </w:r>
      <w:r>
        <w:br/>
        <w:t xml:space="preserve"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м3 </w:t>
      </w:r>
      <w:r>
        <w:br/>
        <w:t xml:space="preserve">4662 </w:t>
      </w:r>
      <w:r>
        <w:br/>
        <w:t>4858</w:t>
      </w:r>
    </w:p>
    <w:sectPr w:rsidR="00A016F5" w:rsidRPr="00A016F5" w:rsidSect="00A016F5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6F5"/>
    <w:rsid w:val="00A016F5"/>
    <w:rsid w:val="00B5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1009</Words>
  <Characters>5754</Characters>
  <Application>Microsoft Office Word</Application>
  <DocSecurity>0</DocSecurity>
  <Lines>47</Lines>
  <Paragraphs>13</Paragraphs>
  <ScaleCrop>false</ScaleCrop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comp6-2e</dc:creator>
  <cp:keywords/>
  <dc:description/>
  <cp:lastModifiedBy>comp6-2e</cp:lastModifiedBy>
  <cp:revision>3</cp:revision>
  <dcterms:created xsi:type="dcterms:W3CDTF">2014-09-05T12:03:00Z</dcterms:created>
  <dcterms:modified xsi:type="dcterms:W3CDTF">2014-09-05T12:10:00Z</dcterms:modified>
</cp:coreProperties>
</file>