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6" w:rsidRPr="00B27DA6" w:rsidRDefault="0085538B" w:rsidP="00B27DA6">
      <w:pPr>
        <w:spacing w:line="240" w:lineRule="auto"/>
        <w:ind w:left="284" w:righ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372350" cy="1590675"/>
            <wp:effectExtent l="0" t="0" r="0" b="9525"/>
            <wp:wrapNone/>
            <wp:docPr id="5833685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1BB">
        <w:br/>
      </w:r>
      <w:r w:rsidR="004C71BB">
        <w:br/>
      </w:r>
      <w:r w:rsidR="004C71BB">
        <w:br/>
      </w:r>
      <w:r w:rsidR="004C71BB">
        <w:br/>
      </w:r>
      <w:r w:rsidR="004C71BB">
        <w:br/>
      </w:r>
      <w:r w:rsidR="004C71BB">
        <w:br/>
      </w:r>
      <w:r w:rsidR="004C71BB">
        <w:br/>
      </w:r>
      <w:r w:rsidR="004C71BB">
        <w:br/>
      </w:r>
      <w:r w:rsidR="004C71BB">
        <w:br/>
      </w:r>
      <w:r w:rsidR="00D87241">
        <w:rPr>
          <w:sz w:val="16"/>
          <w:szCs w:val="16"/>
        </w:rPr>
        <w:br/>
      </w:r>
      <w:r w:rsidR="00D87241">
        <w:rPr>
          <w:rFonts w:ascii="Arial" w:hAnsi="Arial" w:cs="Arial"/>
          <w:b/>
          <w:bCs/>
          <w:sz w:val="24"/>
          <w:szCs w:val="24"/>
        </w:rPr>
        <w:br/>
      </w:r>
      <w:r w:rsidR="00B27DA6" w:rsidRPr="00B27DA6">
        <w:rPr>
          <w:rFonts w:ascii="Arial" w:hAnsi="Arial" w:cs="Arial"/>
          <w:b/>
          <w:bCs/>
          <w:sz w:val="32"/>
          <w:szCs w:val="32"/>
        </w:rPr>
        <w:t xml:space="preserve">Уважаемые </w:t>
      </w:r>
      <w:r w:rsidR="00446AF7">
        <w:rPr>
          <w:rFonts w:ascii="Arial" w:hAnsi="Arial" w:cs="Arial"/>
          <w:b/>
          <w:bCs/>
          <w:sz w:val="32"/>
          <w:szCs w:val="32"/>
        </w:rPr>
        <w:t>граждане</w:t>
      </w:r>
      <w:r w:rsidR="00B27DA6" w:rsidRPr="00B27DA6">
        <w:rPr>
          <w:rFonts w:ascii="Arial" w:hAnsi="Arial" w:cs="Arial"/>
          <w:b/>
          <w:bCs/>
          <w:sz w:val="32"/>
          <w:szCs w:val="32"/>
        </w:rPr>
        <w:t>!</w:t>
      </w:r>
    </w:p>
    <w:p w:rsidR="00B27DA6" w:rsidRPr="00B27DA6" w:rsidRDefault="00B27DA6" w:rsidP="00B27DA6">
      <w:pPr>
        <w:spacing w:line="240" w:lineRule="auto"/>
        <w:ind w:left="284" w:right="284" w:firstLine="424"/>
        <w:jc w:val="both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>С 1 января 2024 г. в нашем регионе начнёт работу Единый расчетный кассовый центр (ЕРКЦ), который будет создан на базе ООО «РГМЭК» путем передачи ему функций МП города Рязани «Кустовой вычислительный центр».</w:t>
      </w:r>
    </w:p>
    <w:p w:rsidR="00B27DA6" w:rsidRPr="00B27DA6" w:rsidRDefault="00B27DA6" w:rsidP="00B27DA6">
      <w:pPr>
        <w:spacing w:line="240" w:lineRule="auto"/>
        <w:ind w:left="284" w:right="284" w:firstLine="424"/>
        <w:jc w:val="both"/>
        <w:rPr>
          <w:rFonts w:ascii="Arial" w:hAnsi="Arial" w:cs="Arial"/>
          <w:b/>
          <w:bCs/>
          <w:sz w:val="24"/>
          <w:szCs w:val="24"/>
        </w:rPr>
      </w:pPr>
      <w:r w:rsidRPr="00B27DA6">
        <w:rPr>
          <w:rFonts w:ascii="Arial" w:hAnsi="Arial" w:cs="Arial"/>
          <w:b/>
          <w:bCs/>
          <w:sz w:val="24"/>
          <w:szCs w:val="24"/>
        </w:rPr>
        <w:t>Все жилищно-коммунальные услуги объединят в один платежный документ</w:t>
      </w:r>
      <w:r w:rsidRPr="00B27DA6">
        <w:rPr>
          <w:rFonts w:ascii="Arial" w:hAnsi="Arial" w:cs="Arial"/>
          <w:sz w:val="24"/>
          <w:szCs w:val="24"/>
        </w:rPr>
        <w:t xml:space="preserve">, а жители города и области смогут производить оплату и решать все вопросы </w:t>
      </w:r>
      <w:r w:rsidRPr="00B27DA6">
        <w:rPr>
          <w:rFonts w:ascii="Arial" w:hAnsi="Arial" w:cs="Arial"/>
          <w:b/>
          <w:bCs/>
          <w:sz w:val="24"/>
          <w:szCs w:val="24"/>
        </w:rPr>
        <w:t xml:space="preserve">в режиме одного окна. </w:t>
      </w:r>
    </w:p>
    <w:p w:rsidR="00B27DA6" w:rsidRPr="00B27DA6" w:rsidRDefault="00E279D0" w:rsidP="00B27DA6">
      <w:pPr>
        <w:ind w:left="284" w:righ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27DA6" w:rsidRPr="00B27DA6">
        <w:rPr>
          <w:rFonts w:ascii="Arial" w:hAnsi="Arial" w:cs="Arial"/>
          <w:sz w:val="24"/>
          <w:szCs w:val="24"/>
        </w:rPr>
        <w:t>меющиеся пункты и каналы приема платежей продолжат свою работу.</w:t>
      </w:r>
    </w:p>
    <w:p w:rsidR="00FA2AA0" w:rsidRDefault="00B27DA6" w:rsidP="00FA2AA0">
      <w:pPr>
        <w:spacing w:after="0" w:line="240" w:lineRule="auto"/>
        <w:ind w:left="284" w:right="284" w:firstLine="424"/>
        <w:jc w:val="both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 xml:space="preserve">Для удобства пользователей в личном кабинете МП «КВЦ» будет закреплена ссылка с переходом на сайт ООО «РГМЭК», где клиенты, согласно инструкции, смогут легко выполнить авторизацию и продолжать пользоваться личным кабинетом в прежнем режиме. </w:t>
      </w:r>
    </w:p>
    <w:p w:rsidR="00FA2AA0" w:rsidRDefault="00B27DA6" w:rsidP="00FA2AA0">
      <w:pPr>
        <w:spacing w:after="0" w:line="240" w:lineRule="auto"/>
        <w:ind w:left="284" w:right="284" w:firstLine="424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 xml:space="preserve">В банковском приложении появится кнопка РГМЭК (КВЦ). </w:t>
      </w:r>
    </w:p>
    <w:p w:rsidR="0075049F" w:rsidRPr="00FA2AA0" w:rsidRDefault="00B27DA6" w:rsidP="00FA2AA0">
      <w:pPr>
        <w:spacing w:after="0" w:line="240" w:lineRule="auto"/>
        <w:ind w:left="284" w:right="284" w:firstLine="424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>Подробная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инструкция</w:t>
      </w:r>
      <w:r w:rsidR="00FA2AA0">
        <w:rPr>
          <w:rFonts w:ascii="Arial" w:hAnsi="Arial" w:cs="Arial"/>
          <w:sz w:val="24"/>
          <w:szCs w:val="24"/>
        </w:rPr>
        <w:t xml:space="preserve">  </w:t>
      </w:r>
      <w:r w:rsidRPr="00B27DA6">
        <w:rPr>
          <w:rFonts w:ascii="Arial" w:hAnsi="Arial" w:cs="Arial"/>
          <w:sz w:val="24"/>
          <w:szCs w:val="24"/>
        </w:rPr>
        <w:t xml:space="preserve">для 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пользователей 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>будет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размещена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на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сайте предприятий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и в </w:t>
      </w:r>
      <w:r>
        <w:rPr>
          <w:rFonts w:ascii="Arial" w:hAnsi="Arial" w:cs="Arial"/>
          <w:sz w:val="24"/>
          <w:szCs w:val="24"/>
        </w:rPr>
        <w:br/>
      </w:r>
      <w:r w:rsidRPr="00B27DA6">
        <w:rPr>
          <w:rFonts w:ascii="Arial" w:hAnsi="Arial" w:cs="Arial"/>
          <w:sz w:val="24"/>
          <w:szCs w:val="24"/>
        </w:rPr>
        <w:t>социальных сетях.</w:t>
      </w:r>
      <w:r w:rsidR="00407BDA" w:rsidRPr="00407BDA">
        <w:rPr>
          <w:noProof/>
        </w:rPr>
        <w:t xml:space="preserve"> </w:t>
      </w: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372350" cy="1590675"/>
            <wp:effectExtent l="0" t="0" r="0" b="9525"/>
            <wp:wrapNone/>
            <wp:docPr id="1963942140" name="Рисунок 196394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B27DA6">
      <w:pPr>
        <w:spacing w:after="0" w:line="240" w:lineRule="auto"/>
        <w:ind w:left="284" w:right="284"/>
        <w:rPr>
          <w:noProof/>
        </w:rPr>
      </w:pPr>
    </w:p>
    <w:p w:rsidR="00407BDA" w:rsidRDefault="00407BDA" w:rsidP="00407BDA">
      <w:pPr>
        <w:spacing w:line="240" w:lineRule="auto"/>
        <w:ind w:left="284" w:righ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407BDA" w:rsidRPr="00B27DA6" w:rsidRDefault="00407BDA" w:rsidP="00407BDA">
      <w:pPr>
        <w:spacing w:line="240" w:lineRule="auto"/>
        <w:ind w:left="284"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B27DA6">
        <w:rPr>
          <w:rFonts w:ascii="Arial" w:hAnsi="Arial" w:cs="Arial"/>
          <w:b/>
          <w:bCs/>
          <w:sz w:val="32"/>
          <w:szCs w:val="32"/>
        </w:rPr>
        <w:t xml:space="preserve">Уважаемые </w:t>
      </w:r>
      <w:r w:rsidR="00446AF7">
        <w:rPr>
          <w:rFonts w:ascii="Arial" w:hAnsi="Arial" w:cs="Arial"/>
          <w:b/>
          <w:bCs/>
          <w:sz w:val="32"/>
          <w:szCs w:val="32"/>
        </w:rPr>
        <w:t>граждане</w:t>
      </w:r>
      <w:r w:rsidRPr="00B27DA6">
        <w:rPr>
          <w:rFonts w:ascii="Arial" w:hAnsi="Arial" w:cs="Arial"/>
          <w:b/>
          <w:bCs/>
          <w:sz w:val="32"/>
          <w:szCs w:val="32"/>
        </w:rPr>
        <w:t>!</w:t>
      </w:r>
    </w:p>
    <w:p w:rsidR="00407BDA" w:rsidRPr="00B27DA6" w:rsidRDefault="00407BDA" w:rsidP="00407BDA">
      <w:pPr>
        <w:spacing w:line="240" w:lineRule="auto"/>
        <w:ind w:left="284" w:right="284" w:firstLine="424"/>
        <w:jc w:val="both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>С 1 января 2024 г. в нашем регионе начнёт работу Единый расчетный кассовый центр (ЕРКЦ), который будет создан на базе ООО «РГМЭК» путем передачи ему функций МП города Рязани «Кустовой вычислительный центр».</w:t>
      </w:r>
    </w:p>
    <w:p w:rsidR="00407BDA" w:rsidRPr="00B27DA6" w:rsidRDefault="00407BDA" w:rsidP="00407BDA">
      <w:pPr>
        <w:spacing w:line="240" w:lineRule="auto"/>
        <w:ind w:left="284" w:right="284" w:firstLine="424"/>
        <w:jc w:val="both"/>
        <w:rPr>
          <w:rFonts w:ascii="Arial" w:hAnsi="Arial" w:cs="Arial"/>
          <w:b/>
          <w:bCs/>
          <w:sz w:val="24"/>
          <w:szCs w:val="24"/>
        </w:rPr>
      </w:pPr>
      <w:r w:rsidRPr="00B27DA6">
        <w:rPr>
          <w:rFonts w:ascii="Arial" w:hAnsi="Arial" w:cs="Arial"/>
          <w:b/>
          <w:bCs/>
          <w:sz w:val="24"/>
          <w:szCs w:val="24"/>
        </w:rPr>
        <w:t>Все жилищно-коммунальные услуги объединят в один платежный документ</w:t>
      </w:r>
      <w:r w:rsidRPr="00B27DA6">
        <w:rPr>
          <w:rFonts w:ascii="Arial" w:hAnsi="Arial" w:cs="Arial"/>
          <w:sz w:val="24"/>
          <w:szCs w:val="24"/>
        </w:rPr>
        <w:t xml:space="preserve">, а жители города и области смогут производить оплату и решать все вопросы </w:t>
      </w:r>
      <w:r w:rsidRPr="00B27DA6">
        <w:rPr>
          <w:rFonts w:ascii="Arial" w:hAnsi="Arial" w:cs="Arial"/>
          <w:b/>
          <w:bCs/>
          <w:sz w:val="24"/>
          <w:szCs w:val="24"/>
        </w:rPr>
        <w:t xml:space="preserve">в режиме одного окна. </w:t>
      </w:r>
    </w:p>
    <w:p w:rsidR="00407BDA" w:rsidRPr="00B27DA6" w:rsidRDefault="00407BDA" w:rsidP="00407BDA">
      <w:pPr>
        <w:ind w:left="284" w:righ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B27DA6">
        <w:rPr>
          <w:rFonts w:ascii="Arial" w:hAnsi="Arial" w:cs="Arial"/>
          <w:sz w:val="24"/>
          <w:szCs w:val="24"/>
        </w:rPr>
        <w:t>меющиеся пункты и каналы приема платежей продолжат свою работу.</w:t>
      </w:r>
    </w:p>
    <w:p w:rsidR="00407BDA" w:rsidRDefault="00407BDA" w:rsidP="00407BDA">
      <w:pPr>
        <w:spacing w:after="0" w:line="240" w:lineRule="auto"/>
        <w:ind w:left="284" w:right="284" w:firstLine="424"/>
        <w:jc w:val="both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 xml:space="preserve">Для удобства пользователей в личном кабинете МП «КВЦ» будет закреплена ссылка с переходом на сайт ООО «РГМЭК», где клиенты, согласно инструкции, смогут легко выполнить авторизацию и продолжать пользоваться личным кабинетом в прежнем режиме. </w:t>
      </w:r>
    </w:p>
    <w:p w:rsidR="00FA2AA0" w:rsidRDefault="00407BDA" w:rsidP="00FA2AA0">
      <w:pPr>
        <w:spacing w:after="0" w:line="240" w:lineRule="auto"/>
        <w:ind w:left="284" w:right="284" w:firstLine="424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 xml:space="preserve">В банковском приложении появится кнопка РГМЭК (КВЦ). </w:t>
      </w:r>
    </w:p>
    <w:p w:rsidR="00407BDA" w:rsidRPr="00B27DA6" w:rsidRDefault="00407BDA" w:rsidP="00FA2AA0">
      <w:pPr>
        <w:spacing w:after="0" w:line="240" w:lineRule="auto"/>
        <w:ind w:left="284" w:right="284" w:firstLine="424"/>
        <w:rPr>
          <w:rFonts w:ascii="Arial" w:hAnsi="Arial" w:cs="Arial"/>
          <w:sz w:val="24"/>
          <w:szCs w:val="24"/>
        </w:rPr>
      </w:pPr>
      <w:r w:rsidRPr="00B27DA6">
        <w:rPr>
          <w:rFonts w:ascii="Arial" w:hAnsi="Arial" w:cs="Arial"/>
          <w:sz w:val="24"/>
          <w:szCs w:val="24"/>
        </w:rPr>
        <w:t xml:space="preserve">Подробная </w:t>
      </w:r>
      <w:r w:rsidR="00085BC6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>инструкция</w:t>
      </w:r>
      <w:r w:rsidR="00FA2AA0">
        <w:rPr>
          <w:rFonts w:ascii="Arial" w:hAnsi="Arial" w:cs="Arial"/>
          <w:sz w:val="24"/>
          <w:szCs w:val="24"/>
        </w:rPr>
        <w:t xml:space="preserve">  </w:t>
      </w:r>
      <w:r w:rsidRPr="00B27DA6">
        <w:rPr>
          <w:rFonts w:ascii="Arial" w:hAnsi="Arial" w:cs="Arial"/>
          <w:sz w:val="24"/>
          <w:szCs w:val="24"/>
        </w:rPr>
        <w:t xml:space="preserve">для 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>пользователей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будет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размещена 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>на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 сайте </w:t>
      </w:r>
      <w:r w:rsidR="00FA2AA0">
        <w:rPr>
          <w:rFonts w:ascii="Arial" w:hAnsi="Arial" w:cs="Arial"/>
          <w:sz w:val="24"/>
          <w:szCs w:val="24"/>
        </w:rPr>
        <w:t xml:space="preserve"> </w:t>
      </w:r>
      <w:r w:rsidRPr="00B27DA6">
        <w:rPr>
          <w:rFonts w:ascii="Arial" w:hAnsi="Arial" w:cs="Arial"/>
          <w:sz w:val="24"/>
          <w:szCs w:val="24"/>
        </w:rPr>
        <w:t xml:space="preserve">предприятий и в </w:t>
      </w:r>
      <w:r>
        <w:rPr>
          <w:rFonts w:ascii="Arial" w:hAnsi="Arial" w:cs="Arial"/>
          <w:sz w:val="24"/>
          <w:szCs w:val="24"/>
        </w:rPr>
        <w:br/>
      </w:r>
      <w:r w:rsidRPr="00B27DA6">
        <w:rPr>
          <w:rFonts w:ascii="Arial" w:hAnsi="Arial" w:cs="Arial"/>
          <w:sz w:val="24"/>
          <w:szCs w:val="24"/>
        </w:rPr>
        <w:t>социальных сетях.</w:t>
      </w:r>
      <w:r w:rsidRPr="00407BDA">
        <w:rPr>
          <w:noProof/>
        </w:rPr>
        <w:t xml:space="preserve"> </w:t>
      </w:r>
    </w:p>
    <w:sectPr w:rsidR="00407BDA" w:rsidRPr="00B27DA6" w:rsidSect="00407BDA">
      <w:pgSz w:w="11906" w:h="16838" w:code="9"/>
      <w:pgMar w:top="140" w:right="426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8F4"/>
    <w:rsid w:val="00044436"/>
    <w:rsid w:val="00085BC6"/>
    <w:rsid w:val="00336BDD"/>
    <w:rsid w:val="00407BDA"/>
    <w:rsid w:val="00446AF7"/>
    <w:rsid w:val="004C71BB"/>
    <w:rsid w:val="00552EB9"/>
    <w:rsid w:val="00603772"/>
    <w:rsid w:val="006373F5"/>
    <w:rsid w:val="00721F90"/>
    <w:rsid w:val="0075049F"/>
    <w:rsid w:val="007C668A"/>
    <w:rsid w:val="0085538B"/>
    <w:rsid w:val="00863A5A"/>
    <w:rsid w:val="009731FF"/>
    <w:rsid w:val="00A17EB1"/>
    <w:rsid w:val="00A9369E"/>
    <w:rsid w:val="00B27DA6"/>
    <w:rsid w:val="00D70CCA"/>
    <w:rsid w:val="00D87241"/>
    <w:rsid w:val="00E279D0"/>
    <w:rsid w:val="00F133AB"/>
    <w:rsid w:val="00F568F4"/>
    <w:rsid w:val="00FA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DD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40C8-D6CD-485F-815C-CFE2E72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Камышанская Ирина Анатольевна</dc:creator>
  <cp:lastModifiedBy>malahovskaya</cp:lastModifiedBy>
  <cp:revision>2</cp:revision>
  <cp:lastPrinted>2023-12-18T14:37:00Z</cp:lastPrinted>
  <dcterms:created xsi:type="dcterms:W3CDTF">2023-12-21T12:52:00Z</dcterms:created>
  <dcterms:modified xsi:type="dcterms:W3CDTF">2023-12-21T12:52:00Z</dcterms:modified>
</cp:coreProperties>
</file>